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4" w:rsidRPr="007D0E44" w:rsidRDefault="007D0E44" w:rsidP="007D0E44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標楷體" w:hAnsi="Times New Roman" w:cs="Times New Roman"/>
          <w:kern w:val="2"/>
          <w:sz w:val="32"/>
          <w:szCs w:val="32"/>
          <w:lang w:eastAsia="zh-TW"/>
        </w:rPr>
      </w:pPr>
      <w:r w:rsidRPr="007D0E44">
        <w:rPr>
          <w:rFonts w:ascii="Times New Roman" w:eastAsia="標楷體" w:hAnsi="標楷體" w:cs="Times New Roman"/>
          <w:kern w:val="2"/>
          <w:sz w:val="32"/>
          <w:szCs w:val="32"/>
          <w:lang w:eastAsia="zh-TW"/>
        </w:rPr>
        <w:t>台灣首府大學休閒管理學系學生</w:t>
      </w:r>
      <w:r w:rsidRPr="007D0E44">
        <w:rPr>
          <w:rFonts w:ascii="Times New Roman" w:eastAsia="標楷體" w:hAnsi="標楷體" w:cs="Times New Roman" w:hint="eastAsia"/>
          <w:kern w:val="2"/>
          <w:sz w:val="32"/>
          <w:szCs w:val="32"/>
          <w:lang w:eastAsia="zh-TW"/>
        </w:rPr>
        <w:t>專業</w:t>
      </w:r>
      <w:r w:rsidRPr="007D0E44">
        <w:rPr>
          <w:rFonts w:ascii="Times New Roman" w:eastAsia="標楷體" w:hAnsi="標楷體" w:cs="Times New Roman"/>
          <w:kern w:val="2"/>
          <w:sz w:val="32"/>
          <w:szCs w:val="32"/>
          <w:lang w:eastAsia="zh-TW"/>
        </w:rPr>
        <w:t>實習辦法</w:t>
      </w:r>
    </w:p>
    <w:p w:rsidR="007D0E44" w:rsidRPr="007D0E44" w:rsidRDefault="007D0E44" w:rsidP="007D0E44">
      <w:pPr>
        <w:widowControl w:val="0"/>
        <w:snapToGrid w:val="0"/>
        <w:spacing w:after="0" w:line="240" w:lineRule="auto"/>
        <w:jc w:val="right"/>
        <w:rPr>
          <w:rFonts w:ascii="Times New Roman" w:eastAsia="標楷體" w:hAnsi="Times New Roman" w:cs="Times New Roman"/>
          <w:kern w:val="2"/>
          <w:sz w:val="16"/>
          <w:szCs w:val="24"/>
          <w:lang w:eastAsia="zh-TW"/>
        </w:rPr>
      </w:pPr>
    </w:p>
    <w:p w:rsidR="007D0E44" w:rsidRPr="007D0E44" w:rsidRDefault="007D0E44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100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年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6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月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13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日系務會議通過</w:t>
      </w:r>
    </w:p>
    <w:p w:rsidR="007D0E44" w:rsidRPr="007D0E44" w:rsidRDefault="007D0E44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103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年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12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月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22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日系務會議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修正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通過</w:t>
      </w:r>
    </w:p>
    <w:p w:rsidR="007D0E44" w:rsidRPr="007D0E44" w:rsidRDefault="007D0E44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105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年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11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月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28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日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學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生校外實習暨就業輔導委員會通過</w:t>
      </w:r>
    </w:p>
    <w:p w:rsidR="007D0E44" w:rsidRDefault="0006250A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</w:t>
      </w:r>
      <w:r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6</w:t>
      </w:r>
      <w:r w:rsidR="007D0E44"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年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01</w:t>
      </w:r>
      <w:r w:rsidR="007D0E44"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月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</w:t>
      </w:r>
      <w:bookmarkStart w:id="0" w:name="_GoBack"/>
      <w:bookmarkEnd w:id="0"/>
      <w:r w:rsidR="007D0E44"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日系務會議通過</w:t>
      </w:r>
    </w:p>
    <w:p w:rsidR="007D0E44" w:rsidRPr="007D0E44" w:rsidRDefault="007D0E44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7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年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07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月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2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7</w:t>
      </w:r>
      <w:r w:rsidRPr="007D0E44"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日學生事務暨輔導委員會通過</w:t>
      </w:r>
    </w:p>
    <w:p w:rsidR="007D0E44" w:rsidRDefault="007D0E44" w:rsidP="007D0E44">
      <w:pPr>
        <w:widowControl w:val="0"/>
        <w:wordWrap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107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年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07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月</w:t>
      </w:r>
      <w:r>
        <w:rPr>
          <w:rFonts w:ascii="Times New Roman" w:eastAsia="標楷體" w:hAnsi="標楷體" w:cs="Times New Roman" w:hint="eastAsia"/>
          <w:kern w:val="2"/>
          <w:sz w:val="16"/>
          <w:szCs w:val="24"/>
          <w:lang w:eastAsia="zh-TW"/>
        </w:rPr>
        <w:t>30</w:t>
      </w:r>
      <w:r w:rsidRPr="007D0E44"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  <w:t>日系務會議通過</w:t>
      </w:r>
    </w:p>
    <w:p w:rsidR="007D0E44" w:rsidRPr="007D0E44" w:rsidRDefault="007D0E44" w:rsidP="007D0E44">
      <w:pPr>
        <w:widowControl w:val="0"/>
        <w:snapToGrid w:val="0"/>
        <w:spacing w:after="0" w:line="240" w:lineRule="auto"/>
        <w:jc w:val="right"/>
        <w:rPr>
          <w:rFonts w:ascii="Times New Roman" w:eastAsia="標楷體" w:hAnsi="標楷體" w:cs="Times New Roman"/>
          <w:kern w:val="2"/>
          <w:sz w:val="16"/>
          <w:szCs w:val="24"/>
          <w:lang w:eastAsia="zh-TW"/>
        </w:rPr>
      </w:pP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第一條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依據「台灣首府大學學生實習辦法」，為使本系學生理論與實務相配合，讓學生提前適應社會環境，並瞭解就業方向，特訂定「台灣首府大學休閒管理學系學生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專業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實習辦法」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以下簡稱本辦法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第二條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本辦法適用對象為本系大學學士班之學生。選修「專業實習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一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」之學生，其實習期間為四年級第一學期，總實習時數以六個月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不低於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800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小時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為原則；選修「專業實習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二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」之學生，其實習期間為四年級第二學期，總實習時數以四個月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不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低於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400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小時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為原則。實習成績及格始取得該科目之學分。選修「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校外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一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二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)(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三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)(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四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」之學生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，每學期實習時數以不低於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200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小時為原則。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第三條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由學生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事務暨輔導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委員會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(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以下簡稱本委員會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)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召集人定期召開會議，負責規劃執行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專業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實習業務，包含有關實習單位確認、實習分發、實習說明會、實習座談、實習訪視、學生心理輔導、成績考核等實習相關之業務，必要時得由召集人召開臨時會議以討論臨時突發狀況。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第四條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本系學生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專業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實習機構必須為與休閒產業有關之公私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營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構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，學生赴校外實習之機構可依以下辦法擇一選定。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Chars="375" w:left="1305" w:hangingChars="200" w:hanging="480"/>
        <w:jc w:val="both"/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一、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由已與本系簽訂之合作廠商中擇一單位為實習場所，由學生與廠商洽談實習細節，並報請本委員會認可後，方可赴該實習場所進行實習。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Chars="375" w:left="1305" w:hangingChars="200" w:hanging="480"/>
        <w:jc w:val="both"/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二、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由學生自行與休閒產業有關之公私營機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構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洽談，再經由本委員會追蹤認可後，再與本系簽訂實習合約書後，方可赴該實習場所進行實習。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第五條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學生於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修讀實習課程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前，應填妥「實習申請表」，經本委員會核可後，學生參與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專業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之機構應與本校簽訂合約，並填妥「家長同意書」方可進行實習；未經簽約或未填覆者，學生不得自行前往實習。合約簽訂後，學生應依照指定之實習日期及實習機構規定，按時前往實習，不得擅自更換或延誤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第六條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申請實習學生應加保保險，以確保學生校外實習之安全，保險費用由實習單位負擔或由學生自行負擔。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第七條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學生開始實習後，應遵守實習單位之規定與指導。學生如果發現工作性質不符或環境不良等情形，於二週內提出申請經本委員會同意，始得轉介其他實習單位。轉介次數以一次為限。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kern w:val="2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第八條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實習學生實習應撰寫實習日誌與實習報告書，裝訂成冊「實習報告」，於實習結束後一週內交由實習輔導老師。實習成績由實習機關及指導老師評分。學生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專業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實習成績按實習單位評量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50%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，</w:t>
      </w:r>
      <w:r w:rsidRPr="007D0E44">
        <w:rPr>
          <w:rFonts w:ascii="Times New Roman" w:eastAsia="標楷體" w:hAnsi="Times New Roman" w:cs="Times New Roman" w:hint="eastAsia"/>
          <w:bCs/>
          <w:kern w:val="2"/>
          <w:sz w:val="24"/>
          <w:szCs w:val="24"/>
          <w:lang w:eastAsia="zh-TW"/>
        </w:rPr>
        <w:t>實習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訪視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20%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，實習報告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30%</w:t>
      </w:r>
      <w:r w:rsidRPr="007D0E44">
        <w:rPr>
          <w:rFonts w:ascii="Times New Roman" w:eastAsia="標楷體" w:hAnsi="Times New Roman" w:cs="Times New Roman"/>
          <w:bCs/>
          <w:kern w:val="2"/>
          <w:sz w:val="24"/>
          <w:szCs w:val="24"/>
          <w:lang w:eastAsia="zh-TW"/>
        </w:rPr>
        <w:t>之標準。未在期限內繳交資料者，實習成績不予及格。</w:t>
      </w:r>
    </w:p>
    <w:p w:rsidR="007D0E44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lastRenderedPageBreak/>
        <w:t>第九條</w:t>
      </w: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實習期間一切之膳宿、交通等費用，除實習機構另有規定外，均由學生自行負擔。</w:t>
      </w:r>
    </w:p>
    <w:p w:rsidR="003F44E6" w:rsidRPr="007D0E44" w:rsidRDefault="007D0E44" w:rsidP="007D0E44">
      <w:pPr>
        <w:widowControl w:val="0"/>
        <w:snapToGrid w:val="0"/>
        <w:spacing w:beforeLines="50" w:before="120" w:after="0" w:line="240" w:lineRule="auto"/>
        <w:ind w:left="840" w:hangingChars="350" w:hanging="840"/>
        <w:jc w:val="both"/>
      </w:pP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第十條</w:t>
      </w: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 xml:space="preserve"> </w:t>
      </w:r>
      <w:r w:rsidRPr="007D0E44">
        <w:rPr>
          <w:rFonts w:ascii="Times New Roman" w:eastAsia="標楷體" w:hAnsi="Times New Roman" w:cs="Times New Roman"/>
          <w:bCs/>
          <w:color w:val="000000"/>
          <w:sz w:val="24"/>
          <w:szCs w:val="24"/>
          <w:lang w:eastAsia="zh-TW"/>
        </w:rPr>
        <w:t>本辦法經本系系務會議通過後實施，修正時亦同。</w:t>
      </w:r>
    </w:p>
    <w:sectPr w:rsidR="003F44E6" w:rsidRPr="007D0E44" w:rsidSect="007D0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E3" w:rsidRDefault="00BD3CE3" w:rsidP="00F070C2">
      <w:pPr>
        <w:spacing w:after="0" w:line="240" w:lineRule="auto"/>
      </w:pPr>
      <w:r>
        <w:separator/>
      </w:r>
    </w:p>
  </w:endnote>
  <w:endnote w:type="continuationSeparator" w:id="0">
    <w:p w:rsidR="00BD3CE3" w:rsidRDefault="00BD3CE3" w:rsidP="00F0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E3" w:rsidRDefault="00BD3CE3" w:rsidP="00F070C2">
      <w:pPr>
        <w:spacing w:after="0" w:line="240" w:lineRule="auto"/>
      </w:pPr>
      <w:r>
        <w:separator/>
      </w:r>
    </w:p>
  </w:footnote>
  <w:footnote w:type="continuationSeparator" w:id="0">
    <w:p w:rsidR="00BD3CE3" w:rsidRDefault="00BD3CE3" w:rsidP="00F07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44"/>
    <w:rsid w:val="0006250A"/>
    <w:rsid w:val="003F44E6"/>
    <w:rsid w:val="004F044A"/>
    <w:rsid w:val="007D0E44"/>
    <w:rsid w:val="00BD3CE3"/>
    <w:rsid w:val="00EE65C0"/>
    <w:rsid w:val="00F0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FC43B9-84DD-4A94-942D-F1DFB6F3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0C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0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0C2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sjcheng</cp:lastModifiedBy>
  <cp:revision>4</cp:revision>
  <dcterms:created xsi:type="dcterms:W3CDTF">2018-07-30T18:34:00Z</dcterms:created>
  <dcterms:modified xsi:type="dcterms:W3CDTF">2018-08-01T07:26:00Z</dcterms:modified>
</cp:coreProperties>
</file>